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D65B" w14:textId="229AF88B" w:rsidR="009C2E51" w:rsidRPr="009D5E7A" w:rsidRDefault="009C2E51" w:rsidP="009C2E51">
      <w:pPr>
        <w:spacing w:line="240" w:lineRule="auto"/>
        <w:rPr>
          <w:rFonts w:ascii="Tahoma" w:hAnsi="Tahoma" w:cs="Tahoma"/>
          <w:sz w:val="20"/>
          <w:szCs w:val="20"/>
        </w:rPr>
      </w:pPr>
      <w: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="00A56C29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>……………………………</w:t>
      </w:r>
      <w:r w:rsidR="00B86847" w:rsidRPr="009D5E7A">
        <w:rPr>
          <w:rFonts w:ascii="Tahoma" w:hAnsi="Tahoma" w:cs="Tahoma"/>
          <w:sz w:val="20"/>
          <w:szCs w:val="20"/>
        </w:rPr>
        <w:tab/>
      </w:r>
      <w:r w:rsidR="00B86847"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  <w:t xml:space="preserve"> </w:t>
      </w:r>
      <w:r w:rsidRPr="009D5E7A">
        <w:rPr>
          <w:rFonts w:ascii="Tahoma" w:hAnsi="Tahoma" w:cs="Tahoma"/>
          <w:sz w:val="20"/>
          <w:szCs w:val="20"/>
        </w:rPr>
        <w:tab/>
        <w:t xml:space="preserve">  </w:t>
      </w:r>
      <w:r w:rsidR="00B86847" w:rsidRPr="009D5E7A">
        <w:rPr>
          <w:rFonts w:ascii="Tahoma" w:hAnsi="Tahoma" w:cs="Tahoma"/>
          <w:sz w:val="20"/>
          <w:szCs w:val="20"/>
        </w:rPr>
        <w:t xml:space="preserve">                </w:t>
      </w:r>
      <w:r w:rsidRPr="009D5E7A">
        <w:rPr>
          <w:rFonts w:ascii="Tahoma" w:hAnsi="Tahoma" w:cs="Tahoma"/>
          <w:sz w:val="20"/>
          <w:szCs w:val="20"/>
        </w:rPr>
        <w:t xml:space="preserve">  (data)</w:t>
      </w:r>
    </w:p>
    <w:p w14:paraId="03174192" w14:textId="77777777" w:rsidR="009C2E51" w:rsidRPr="009D5E7A" w:rsidRDefault="009C2E51" w:rsidP="009C2E51">
      <w:pPr>
        <w:spacing w:line="240" w:lineRule="auto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2E3B2FB8" w14:textId="77777777" w:rsidR="009C2E51" w:rsidRPr="009D5E7A" w:rsidRDefault="009C2E51" w:rsidP="009C2E51">
      <w:pPr>
        <w:spacing w:line="240" w:lineRule="auto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(nazwa przedsiębiorstwa społecznego)</w:t>
      </w:r>
    </w:p>
    <w:p w14:paraId="2FA269BC" w14:textId="72065D0E" w:rsidR="009C2E51" w:rsidRPr="009D5E7A" w:rsidRDefault="009C2E51" w:rsidP="009C2E51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sz w:val="20"/>
          <w:szCs w:val="20"/>
        </w:rPr>
        <w:tab/>
        <w:t xml:space="preserve">      </w:t>
      </w:r>
      <w:r w:rsidRPr="009D5E7A">
        <w:rPr>
          <w:rFonts w:ascii="Tahoma" w:hAnsi="Tahoma" w:cs="Tahoma"/>
          <w:sz w:val="20"/>
          <w:szCs w:val="20"/>
        </w:rPr>
        <w:tab/>
      </w:r>
      <w:r w:rsidRPr="009D5E7A">
        <w:rPr>
          <w:rFonts w:ascii="Tahoma" w:hAnsi="Tahoma" w:cs="Tahoma"/>
          <w:b/>
          <w:sz w:val="20"/>
          <w:szCs w:val="20"/>
        </w:rPr>
        <w:t xml:space="preserve">Starosta Powiatu </w:t>
      </w:r>
      <w:r w:rsidR="009D5E7A" w:rsidRPr="009D5E7A">
        <w:rPr>
          <w:rFonts w:ascii="Tahoma" w:hAnsi="Tahoma" w:cs="Tahoma"/>
          <w:b/>
          <w:sz w:val="20"/>
          <w:szCs w:val="20"/>
        </w:rPr>
        <w:t>Wadowickiego</w:t>
      </w:r>
    </w:p>
    <w:p w14:paraId="04BF0B25" w14:textId="77777777" w:rsidR="009C2E51" w:rsidRPr="009D5E7A" w:rsidRDefault="009C2E51" w:rsidP="009C2E5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301B469C" w14:textId="2C525916" w:rsidR="009C2E51" w:rsidRPr="009D5E7A" w:rsidRDefault="009C2E51" w:rsidP="00B8684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D5E7A">
        <w:rPr>
          <w:rFonts w:ascii="Tahoma" w:hAnsi="Tahoma" w:cs="Tahoma"/>
          <w:b/>
          <w:sz w:val="20"/>
          <w:szCs w:val="20"/>
        </w:rPr>
        <w:t xml:space="preserve">Wniosek przedsiębiorstwa społecznego o </w:t>
      </w:r>
      <w:r w:rsidR="002153F4">
        <w:rPr>
          <w:rFonts w:ascii="Tahoma" w:hAnsi="Tahoma" w:cs="Tahoma"/>
          <w:b/>
          <w:sz w:val="20"/>
          <w:szCs w:val="20"/>
        </w:rPr>
        <w:t>wypłatę refundacji</w:t>
      </w:r>
    </w:p>
    <w:p w14:paraId="2170A30B" w14:textId="77777777" w:rsidR="009C2E51" w:rsidRPr="009D5E7A" w:rsidRDefault="009C2E51" w:rsidP="009C2E5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D5E7A">
        <w:rPr>
          <w:rFonts w:ascii="Tahoma" w:hAnsi="Tahoma" w:cs="Tahoma"/>
          <w:b/>
          <w:sz w:val="20"/>
          <w:szCs w:val="20"/>
        </w:rPr>
        <w:t>Dane przedsiębiorstwa społecznego: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62"/>
        <w:gridCol w:w="2202"/>
        <w:gridCol w:w="3538"/>
      </w:tblGrid>
      <w:tr w:rsidR="009C2E51" w:rsidRPr="009D5E7A" w14:paraId="183CFF5C" w14:textId="77777777" w:rsidTr="006075CD">
        <w:trPr>
          <w:trHeight w:hRule="exact" w:val="369"/>
        </w:trPr>
        <w:tc>
          <w:tcPr>
            <w:tcW w:w="2962" w:type="dxa"/>
            <w:vAlign w:val="center"/>
          </w:tcPr>
          <w:p w14:paraId="792BA4B3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Nazwa przedsiębiorstwa</w:t>
            </w:r>
          </w:p>
        </w:tc>
        <w:tc>
          <w:tcPr>
            <w:tcW w:w="5740" w:type="dxa"/>
            <w:gridSpan w:val="2"/>
            <w:vAlign w:val="center"/>
          </w:tcPr>
          <w:p w14:paraId="1A5A60B7" w14:textId="5E343FAE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4FE221D6" w14:textId="77777777" w:rsidTr="006075CD">
        <w:trPr>
          <w:trHeight w:hRule="exact" w:val="369"/>
        </w:trPr>
        <w:tc>
          <w:tcPr>
            <w:tcW w:w="2962" w:type="dxa"/>
            <w:vAlign w:val="center"/>
          </w:tcPr>
          <w:p w14:paraId="771D2CB5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Forma prawna</w:t>
            </w:r>
          </w:p>
        </w:tc>
        <w:tc>
          <w:tcPr>
            <w:tcW w:w="5740" w:type="dxa"/>
            <w:gridSpan w:val="2"/>
            <w:vAlign w:val="center"/>
          </w:tcPr>
          <w:p w14:paraId="3549161D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0F9137A4" w14:textId="77777777" w:rsidTr="006075CD">
        <w:trPr>
          <w:trHeight w:hRule="exact" w:val="369"/>
        </w:trPr>
        <w:tc>
          <w:tcPr>
            <w:tcW w:w="2962" w:type="dxa"/>
            <w:vMerge w:val="restart"/>
            <w:vAlign w:val="center"/>
          </w:tcPr>
          <w:p w14:paraId="3138FDA3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Adres siedziby</w:t>
            </w:r>
          </w:p>
        </w:tc>
        <w:tc>
          <w:tcPr>
            <w:tcW w:w="2202" w:type="dxa"/>
            <w:vAlign w:val="center"/>
          </w:tcPr>
          <w:p w14:paraId="72672975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Województwo</w:t>
            </w:r>
          </w:p>
        </w:tc>
        <w:tc>
          <w:tcPr>
            <w:tcW w:w="3538" w:type="dxa"/>
            <w:vAlign w:val="center"/>
          </w:tcPr>
          <w:p w14:paraId="7AAE6623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0FA40B0A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511049D8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8EDD74E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3538" w:type="dxa"/>
            <w:vAlign w:val="center"/>
          </w:tcPr>
          <w:p w14:paraId="5769C47E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4EA701ED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23483C60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2540FC21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3538" w:type="dxa"/>
            <w:vAlign w:val="center"/>
          </w:tcPr>
          <w:p w14:paraId="49153BE1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3BB9581D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7801BD1B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5C0B71B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Numer domu</w:t>
            </w:r>
          </w:p>
        </w:tc>
        <w:tc>
          <w:tcPr>
            <w:tcW w:w="3538" w:type="dxa"/>
            <w:vAlign w:val="center"/>
          </w:tcPr>
          <w:p w14:paraId="7D3D8236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75DE9457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50762C2C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60897371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Numer lokalu</w:t>
            </w:r>
          </w:p>
        </w:tc>
        <w:tc>
          <w:tcPr>
            <w:tcW w:w="3538" w:type="dxa"/>
            <w:vAlign w:val="center"/>
          </w:tcPr>
          <w:p w14:paraId="141E9FA1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7276C732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76EDB7ED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8B5F5B6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3538" w:type="dxa"/>
            <w:vAlign w:val="center"/>
          </w:tcPr>
          <w:p w14:paraId="17A00F47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20551FCC" w14:textId="77777777" w:rsidTr="006075CD">
        <w:trPr>
          <w:trHeight w:hRule="exact" w:val="369"/>
        </w:trPr>
        <w:tc>
          <w:tcPr>
            <w:tcW w:w="2962" w:type="dxa"/>
            <w:vMerge w:val="restart"/>
            <w:vAlign w:val="center"/>
          </w:tcPr>
          <w:p w14:paraId="51C4B00A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Dane kontaktowe</w:t>
            </w:r>
          </w:p>
        </w:tc>
        <w:tc>
          <w:tcPr>
            <w:tcW w:w="2202" w:type="dxa"/>
            <w:vAlign w:val="center"/>
          </w:tcPr>
          <w:p w14:paraId="01A2589D" w14:textId="77777777" w:rsidR="009C2E51" w:rsidRPr="009D5E7A" w:rsidRDefault="00EE5E1C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Numer telefonu</w:t>
            </w:r>
          </w:p>
        </w:tc>
        <w:tc>
          <w:tcPr>
            <w:tcW w:w="3538" w:type="dxa"/>
            <w:vAlign w:val="center"/>
          </w:tcPr>
          <w:p w14:paraId="4C2E1E81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5F3CD306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7CB18762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1A3B63C" w14:textId="77777777" w:rsidR="009C2E51" w:rsidRPr="009D5E7A" w:rsidRDefault="00EE5E1C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Numer faksu</w:t>
            </w:r>
          </w:p>
        </w:tc>
        <w:tc>
          <w:tcPr>
            <w:tcW w:w="3538" w:type="dxa"/>
            <w:vAlign w:val="center"/>
          </w:tcPr>
          <w:p w14:paraId="4092EA8C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0E7862C2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3B788909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A2E01C7" w14:textId="77777777" w:rsidR="009C2E51" w:rsidRPr="009D5E7A" w:rsidRDefault="00EE5E1C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3538" w:type="dxa"/>
            <w:vAlign w:val="center"/>
          </w:tcPr>
          <w:p w14:paraId="7206EB28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2E51" w:rsidRPr="009D5E7A" w14:paraId="5680774F" w14:textId="77777777" w:rsidTr="006075CD">
        <w:trPr>
          <w:trHeight w:hRule="exact" w:val="369"/>
        </w:trPr>
        <w:tc>
          <w:tcPr>
            <w:tcW w:w="2962" w:type="dxa"/>
            <w:vMerge/>
            <w:vAlign w:val="center"/>
          </w:tcPr>
          <w:p w14:paraId="3B715E74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074167E7" w14:textId="77777777" w:rsidR="009C2E51" w:rsidRPr="009D5E7A" w:rsidRDefault="00EE5E1C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Strona www</w:t>
            </w:r>
          </w:p>
        </w:tc>
        <w:tc>
          <w:tcPr>
            <w:tcW w:w="3538" w:type="dxa"/>
            <w:vAlign w:val="center"/>
          </w:tcPr>
          <w:p w14:paraId="733BC1A3" w14:textId="77777777" w:rsidR="009C2E51" w:rsidRPr="009D5E7A" w:rsidRDefault="009C2E51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6847" w:rsidRPr="009D5E7A" w14:paraId="4400A3FC" w14:textId="77777777" w:rsidTr="006075CD">
        <w:trPr>
          <w:trHeight w:hRule="exact" w:val="369"/>
        </w:trPr>
        <w:tc>
          <w:tcPr>
            <w:tcW w:w="5164" w:type="dxa"/>
            <w:gridSpan w:val="2"/>
            <w:vAlign w:val="center"/>
          </w:tcPr>
          <w:p w14:paraId="196DFD86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3538" w:type="dxa"/>
            <w:vAlign w:val="center"/>
          </w:tcPr>
          <w:p w14:paraId="2BA3BFC5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6847" w:rsidRPr="009D5E7A" w14:paraId="22C3154F" w14:textId="77777777" w:rsidTr="006075CD">
        <w:trPr>
          <w:trHeight w:hRule="exact" w:val="369"/>
        </w:trPr>
        <w:tc>
          <w:tcPr>
            <w:tcW w:w="5164" w:type="dxa"/>
            <w:gridSpan w:val="2"/>
            <w:vAlign w:val="center"/>
          </w:tcPr>
          <w:p w14:paraId="679FD5F5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REGON</w:t>
            </w:r>
          </w:p>
        </w:tc>
        <w:tc>
          <w:tcPr>
            <w:tcW w:w="3538" w:type="dxa"/>
            <w:vAlign w:val="center"/>
          </w:tcPr>
          <w:p w14:paraId="79E008EB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6847" w:rsidRPr="009D5E7A" w14:paraId="77869978" w14:textId="77777777" w:rsidTr="006075CD">
        <w:trPr>
          <w:trHeight w:hRule="exact" w:val="369"/>
        </w:trPr>
        <w:tc>
          <w:tcPr>
            <w:tcW w:w="5164" w:type="dxa"/>
            <w:gridSpan w:val="2"/>
            <w:vAlign w:val="center"/>
          </w:tcPr>
          <w:p w14:paraId="31154DF1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KRS lub numer innej ewidencji lub innego rejestru</w:t>
            </w:r>
          </w:p>
        </w:tc>
        <w:tc>
          <w:tcPr>
            <w:tcW w:w="3538" w:type="dxa"/>
            <w:vAlign w:val="center"/>
          </w:tcPr>
          <w:p w14:paraId="195BF304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6847" w:rsidRPr="009D5E7A" w14:paraId="58993E41" w14:textId="77777777" w:rsidTr="00194F18">
        <w:trPr>
          <w:trHeight w:hRule="exact" w:val="791"/>
        </w:trPr>
        <w:tc>
          <w:tcPr>
            <w:tcW w:w="5164" w:type="dxa"/>
            <w:gridSpan w:val="2"/>
            <w:vAlign w:val="center"/>
          </w:tcPr>
          <w:p w14:paraId="01BA9991" w14:textId="77777777" w:rsidR="00B86847" w:rsidRPr="009D5E7A" w:rsidRDefault="00B86847" w:rsidP="00B86847">
            <w:pPr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Data umowy zawartej przez Starostę i Przedsiębiorstwo społeczne w sprawie finansowania składek na ubezpieczenia społeczne</w:t>
            </w:r>
          </w:p>
        </w:tc>
        <w:tc>
          <w:tcPr>
            <w:tcW w:w="3538" w:type="dxa"/>
            <w:vAlign w:val="center"/>
          </w:tcPr>
          <w:p w14:paraId="6EA204A6" w14:textId="77777777" w:rsidR="00B86847" w:rsidRPr="009D5E7A" w:rsidRDefault="00B86847" w:rsidP="00B8684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F62E64" w14:textId="77777777" w:rsidR="009C2E51" w:rsidRPr="009D5E7A" w:rsidRDefault="009C2E51" w:rsidP="001C6BC9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445E5F96" w14:textId="77777777" w:rsidR="00B86847" w:rsidRPr="009D5E7A" w:rsidRDefault="00B86847" w:rsidP="00B8684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b/>
          <w:sz w:val="20"/>
          <w:szCs w:val="20"/>
        </w:rPr>
      </w:pPr>
      <w:r w:rsidRPr="009D5E7A">
        <w:rPr>
          <w:rFonts w:ascii="Tahoma" w:hAnsi="Tahoma" w:cs="Tahoma"/>
          <w:b/>
          <w:sz w:val="20"/>
          <w:szCs w:val="20"/>
        </w:rPr>
        <w:t>Dane rozliczeniowe</w:t>
      </w:r>
      <w:r w:rsidRPr="009D5E7A">
        <w:rPr>
          <w:rStyle w:val="Odwoanieprzypisudolnego"/>
          <w:rFonts w:ascii="Tahoma" w:hAnsi="Tahoma" w:cs="Tahoma"/>
          <w:b/>
          <w:sz w:val="20"/>
          <w:szCs w:val="20"/>
        </w:rPr>
        <w:footnoteReference w:id="1"/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2"/>
        <w:gridCol w:w="1342"/>
        <w:gridCol w:w="1134"/>
        <w:gridCol w:w="1134"/>
        <w:gridCol w:w="1275"/>
        <w:gridCol w:w="993"/>
        <w:gridCol w:w="1275"/>
        <w:gridCol w:w="1276"/>
        <w:gridCol w:w="1276"/>
      </w:tblGrid>
      <w:tr w:rsidR="00464ACF" w:rsidRPr="009D5E7A" w14:paraId="5EEF7F22" w14:textId="1C879AE8" w:rsidTr="00D40C3F">
        <w:trPr>
          <w:trHeight w:val="328"/>
        </w:trPr>
        <w:tc>
          <w:tcPr>
            <w:tcW w:w="502" w:type="dxa"/>
            <w:vMerge w:val="restart"/>
          </w:tcPr>
          <w:p w14:paraId="7385CC3D" w14:textId="77777777" w:rsidR="00464ACF" w:rsidRPr="009D5E7A" w:rsidRDefault="00464AC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1342" w:type="dxa"/>
            <w:vMerge w:val="restart"/>
          </w:tcPr>
          <w:p w14:paraId="6EF93CB0" w14:textId="77777777" w:rsidR="00464ACF" w:rsidRPr="009D5E7A" w:rsidRDefault="00464AC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9A27F1" w14:textId="77777777" w:rsidR="00464ACF" w:rsidRPr="009D5E7A" w:rsidRDefault="00464ACF" w:rsidP="001C6BC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Okres opłacenia składek</w:t>
            </w:r>
          </w:p>
        </w:tc>
        <w:tc>
          <w:tcPr>
            <w:tcW w:w="1134" w:type="dxa"/>
            <w:vMerge w:val="restart"/>
          </w:tcPr>
          <w:p w14:paraId="15DFDE3F" w14:textId="09E6C2C4" w:rsidR="00464ACF" w:rsidRPr="009D5E7A" w:rsidRDefault="00464ACF" w:rsidP="001C6B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Podstawa wymiaru składek</w:t>
            </w:r>
          </w:p>
        </w:tc>
        <w:tc>
          <w:tcPr>
            <w:tcW w:w="4819" w:type="dxa"/>
            <w:gridSpan w:val="4"/>
          </w:tcPr>
          <w:p w14:paraId="36FB3A11" w14:textId="76076CA5" w:rsidR="00464ACF" w:rsidRPr="009D5E7A" w:rsidRDefault="00464ACF" w:rsidP="00464ACF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 xml:space="preserve">Kwota opłaconych składek w ramach refundacji </w:t>
            </w:r>
          </w:p>
        </w:tc>
        <w:tc>
          <w:tcPr>
            <w:tcW w:w="1276" w:type="dxa"/>
            <w:vMerge w:val="restart"/>
          </w:tcPr>
          <w:p w14:paraId="194E6796" w14:textId="4BFB756C" w:rsidR="00464ACF" w:rsidRPr="009D5E7A" w:rsidRDefault="00464ACF" w:rsidP="001C6B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Łączna kwota składek</w:t>
            </w:r>
          </w:p>
        </w:tc>
      </w:tr>
      <w:tr w:rsidR="00464ACF" w:rsidRPr="009D5E7A" w14:paraId="6FC5E5BB" w14:textId="6FE8ACE5" w:rsidTr="00D40C3F">
        <w:trPr>
          <w:trHeight w:val="266"/>
        </w:trPr>
        <w:tc>
          <w:tcPr>
            <w:tcW w:w="502" w:type="dxa"/>
            <w:vMerge/>
          </w:tcPr>
          <w:p w14:paraId="24ED16D7" w14:textId="77777777" w:rsidR="00464ACF" w:rsidRPr="009D5E7A" w:rsidRDefault="00464AC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369207A1" w14:textId="77777777" w:rsidR="00464ACF" w:rsidRPr="009D5E7A" w:rsidRDefault="00464AC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3B76F2" w14:textId="77777777" w:rsidR="00464ACF" w:rsidRPr="009D5E7A" w:rsidRDefault="00464ACF" w:rsidP="001C6BC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34ED204" w14:textId="1E87B3F4" w:rsidR="00464ACF" w:rsidRPr="009D5E7A" w:rsidRDefault="00464ACF" w:rsidP="00194F1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32DCD" w14:textId="6594F4FE" w:rsidR="00464ACF" w:rsidRDefault="00464ACF" w:rsidP="00464ACF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emerytalne</w:t>
            </w:r>
          </w:p>
        </w:tc>
        <w:tc>
          <w:tcPr>
            <w:tcW w:w="993" w:type="dxa"/>
            <w:vAlign w:val="center"/>
          </w:tcPr>
          <w:p w14:paraId="11DBD4D3" w14:textId="485DC45E" w:rsidR="00464ACF" w:rsidRPr="009D5E7A" w:rsidRDefault="00464ACF" w:rsidP="00194F1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rentowe</w:t>
            </w:r>
          </w:p>
        </w:tc>
        <w:tc>
          <w:tcPr>
            <w:tcW w:w="1275" w:type="dxa"/>
            <w:vAlign w:val="center"/>
          </w:tcPr>
          <w:p w14:paraId="39804F4F" w14:textId="0E26391C" w:rsidR="00464ACF" w:rsidRPr="009D5E7A" w:rsidRDefault="00464ACF" w:rsidP="00194F1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chorobowe</w:t>
            </w:r>
          </w:p>
        </w:tc>
        <w:tc>
          <w:tcPr>
            <w:tcW w:w="1276" w:type="dxa"/>
            <w:vAlign w:val="center"/>
          </w:tcPr>
          <w:p w14:paraId="0A6F6D6F" w14:textId="2B9142DE" w:rsidR="00464ACF" w:rsidRPr="009D5E7A" w:rsidRDefault="00464ACF" w:rsidP="00194F1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wypadkowe</w:t>
            </w:r>
          </w:p>
        </w:tc>
        <w:tc>
          <w:tcPr>
            <w:tcW w:w="1276" w:type="dxa"/>
            <w:vMerge/>
          </w:tcPr>
          <w:p w14:paraId="4C3DD15D" w14:textId="77777777" w:rsidR="00464ACF" w:rsidRPr="00D40C3F" w:rsidRDefault="00464ACF" w:rsidP="00194F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C3F" w:rsidRPr="009D5E7A" w14:paraId="0A740DF9" w14:textId="7A95C681" w:rsidTr="00464ACF">
        <w:trPr>
          <w:trHeight w:val="362"/>
        </w:trPr>
        <w:tc>
          <w:tcPr>
            <w:tcW w:w="502" w:type="dxa"/>
          </w:tcPr>
          <w:p w14:paraId="160B2FCC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2" w:type="dxa"/>
          </w:tcPr>
          <w:p w14:paraId="46355823" w14:textId="77777777" w:rsidR="00D40C3F" w:rsidRPr="009D5E7A" w:rsidRDefault="00D40C3F" w:rsidP="001C6BC9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pracownik</w:t>
            </w:r>
          </w:p>
        </w:tc>
        <w:tc>
          <w:tcPr>
            <w:tcW w:w="1134" w:type="dxa"/>
          </w:tcPr>
          <w:p w14:paraId="078304F2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15D4E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E8C732" w14:textId="77777777" w:rsidR="00D40C3F" w:rsidRPr="009D5E7A" w:rsidRDefault="00D40C3F" w:rsidP="001C6B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454550" w14:textId="3C4101A4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80EEF2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35B8E6F" w14:textId="77777777" w:rsidR="00D40C3F" w:rsidRPr="00E21FC8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ED4E61" w14:textId="77777777" w:rsidR="00D40C3F" w:rsidRPr="00E21FC8" w:rsidRDefault="00D40C3F" w:rsidP="001C6B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C3F" w:rsidRPr="009D5E7A" w14:paraId="05F76C2F" w14:textId="50E4C178" w:rsidTr="00D40C3F">
        <w:trPr>
          <w:trHeight w:val="362"/>
        </w:trPr>
        <w:tc>
          <w:tcPr>
            <w:tcW w:w="502" w:type="dxa"/>
          </w:tcPr>
          <w:p w14:paraId="2148AE2D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14:paraId="7C4EA7F8" w14:textId="77777777" w:rsidR="00D40C3F" w:rsidRPr="009D5E7A" w:rsidRDefault="00D40C3F" w:rsidP="001C6BC9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pracodawca</w:t>
            </w:r>
          </w:p>
        </w:tc>
        <w:tc>
          <w:tcPr>
            <w:tcW w:w="1134" w:type="dxa"/>
            <w:shd w:val="clear" w:color="auto" w:fill="auto"/>
          </w:tcPr>
          <w:p w14:paraId="708EDB10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6EC53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0DB096" w14:textId="77777777" w:rsidR="00D40C3F" w:rsidRPr="009D5E7A" w:rsidRDefault="00D40C3F" w:rsidP="001C6B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54FB33" w14:textId="112EA21B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B35C591" w14:textId="77777777" w:rsidR="00D40C3F" w:rsidRPr="009D5E7A" w:rsidRDefault="00D40C3F" w:rsidP="001C6BC9">
            <w:pPr>
              <w:spacing w:line="276" w:lineRule="auto"/>
              <w:jc w:val="both"/>
              <w:rPr>
                <w:rFonts w:ascii="Tahoma" w:hAnsi="Tahoma" w:cs="Tahom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93732" w14:textId="77777777" w:rsidR="00D40C3F" w:rsidRPr="009D5E7A" w:rsidRDefault="00D40C3F" w:rsidP="00D40C3F">
            <w:pPr>
              <w:spacing w:line="276" w:lineRule="auto"/>
              <w:ind w:right="73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EF773" w14:textId="77777777" w:rsidR="00D40C3F" w:rsidRPr="00E21FC8" w:rsidRDefault="00D40C3F" w:rsidP="00D40C3F">
            <w:pPr>
              <w:ind w:right="73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70" w:tblpY="-5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D25A4" w:rsidRPr="009D5E7A" w14:paraId="73987368" w14:textId="77777777" w:rsidTr="00DD25A4">
        <w:trPr>
          <w:trHeight w:val="9345"/>
        </w:trPr>
        <w:tc>
          <w:tcPr>
            <w:tcW w:w="9214" w:type="dxa"/>
          </w:tcPr>
          <w:p w14:paraId="7FFDF394" w14:textId="77777777" w:rsidR="00DD25A4" w:rsidRPr="009D5E7A" w:rsidRDefault="00DD25A4" w:rsidP="00DD2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lastRenderedPageBreak/>
              <w:t>Dane osoby, której dotyczy rozliczenie:</w:t>
            </w:r>
          </w:p>
          <w:p w14:paraId="4C7670EC" w14:textId="77777777" w:rsidR="00DD25A4" w:rsidRPr="009D5E7A" w:rsidRDefault="00DD25A4" w:rsidP="00DD25A4">
            <w:pPr>
              <w:tabs>
                <w:tab w:val="left" w:leader="dot" w:pos="5016"/>
              </w:tabs>
              <w:autoSpaceDE w:val="0"/>
              <w:autoSpaceDN w:val="0"/>
              <w:adjustRightInd w:val="0"/>
              <w:spacing w:before="91"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Imię i nazwisko: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ab/>
            </w:r>
          </w:p>
          <w:p w14:paraId="76D6E6D2" w14:textId="77777777" w:rsidR="00DD25A4" w:rsidRPr="009D5E7A" w:rsidRDefault="00DD25A4" w:rsidP="00DD25A4">
            <w:pPr>
              <w:tabs>
                <w:tab w:val="left" w:leader="dot" w:pos="3422"/>
              </w:tabs>
              <w:autoSpaceDE w:val="0"/>
              <w:autoSpaceDN w:val="0"/>
              <w:adjustRightInd w:val="0"/>
              <w:spacing w:before="130" w:after="0" w:line="240" w:lineRule="auto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PESEL 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ab/>
              <w:t>……………………..</w:t>
            </w:r>
          </w:p>
          <w:p w14:paraId="2D62055E" w14:textId="77777777" w:rsidR="00DD25A4" w:rsidRPr="009D5E7A" w:rsidRDefault="00DD25A4" w:rsidP="00DD2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Okres, na który został zawarty stosunek pracy między przedsiębiorstwem społecznym a pracownikiem będącym osobą zagrożoną wykluczeniem społecznym: ………………………………….</w:t>
            </w:r>
          </w:p>
          <w:p w14:paraId="2474C363" w14:textId="77777777" w:rsidR="00DD25A4" w:rsidRPr="009D5E7A" w:rsidRDefault="00DD25A4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Data rozpoczęcia zatrudnienia pracownika w przedsiębiorstwie społecznym: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ab/>
              <w:t>……………………………………..</w:t>
            </w:r>
          </w:p>
          <w:p w14:paraId="2E787772" w14:textId="77777777" w:rsidR="00DD25A4" w:rsidRPr="009D5E7A" w:rsidRDefault="00DD25A4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5E7A">
              <w:rPr>
                <w:rFonts w:ascii="Tahoma" w:hAnsi="Tahoma" w:cs="Tahoma"/>
                <w:sz w:val="20"/>
                <w:szCs w:val="20"/>
              </w:rPr>
              <w:t>Przynależność osoby przed zatrudnieniem w przedsiębiorstwie społecznym do</w:t>
            </w:r>
            <w:r w:rsidRPr="009D5E7A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2"/>
            </w:r>
            <w:r w:rsidRPr="009D5E7A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E8B1905" w14:textId="77777777" w:rsidR="00861A23" w:rsidRPr="009D5E7A" w:rsidRDefault="00861A23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194BAF08" w14:textId="6E4BECFC" w:rsidR="00DD25A4" w:rsidRDefault="00DD25A4" w:rsidP="00194F1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4"/>
              <w:jc w:val="both"/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C5A7B" wp14:editId="78A8223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F3A4B3" id="Prostokąt 1" o:spid="_x0000_s1026" style="position:absolute;margin-left:13.75pt;margin-top:5.05pt;width:10.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" fillcolor="white [3201]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bezrobotnych, o których mowa w art. 2 ust. 1 pkt 2 ustawy z dnia 20 kwietnia 2004 r. o promocji zatrudnienia i instytucjach rynku pracy </w:t>
            </w:r>
            <w:r w:rsidRPr="009D5E7A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 xml:space="preserve"> (Dz. U. z 2023 r. poz. 735, 1429, 1723 i 1737),</w:t>
            </w:r>
          </w:p>
          <w:p w14:paraId="26BE31A0" w14:textId="77777777" w:rsidR="006A63C8" w:rsidRPr="006A63C8" w:rsidRDefault="006A63C8" w:rsidP="006A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ahoma" w:eastAsiaTheme="minorEastAsia" w:hAnsi="Tahoma" w:cs="Tahoma"/>
                <w:sz w:val="12"/>
                <w:szCs w:val="12"/>
                <w:lang w:eastAsia="pl-PL"/>
              </w:rPr>
            </w:pPr>
          </w:p>
          <w:p w14:paraId="0786940F" w14:textId="22A947B8" w:rsidR="00DD25A4" w:rsidRDefault="00DD25A4" w:rsidP="006A63C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4" w:lineRule="exact"/>
              <w:ind w:left="634" w:hanging="27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633E2" wp14:editId="6B71481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DED672" id="Prostokąt 6" o:spid="_x0000_s1026" style="position:absolute;margin-left:13.75pt;margin-top:1.15pt;width:10.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bezrobotnych długotrwale, o których mowa w art. 2 ust. 1 pkt 5 ustawy z dnia 20 kwietnia 2004 r. o promocji zatrudnienia i instytucjach rynku pracy,</w:t>
            </w:r>
          </w:p>
          <w:p w14:paraId="74C3C629" w14:textId="77777777" w:rsidR="006A63C8" w:rsidRPr="006A63C8" w:rsidRDefault="006A63C8" w:rsidP="006A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50EAC83C" w14:textId="77777777" w:rsidR="00DD25A4" w:rsidRPr="009D5E7A" w:rsidRDefault="00DD25A4" w:rsidP="0079285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72571" wp14:editId="05945BC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31750</wp:posOffset>
                      </wp:positionV>
                      <wp:extent cx="133350" cy="1333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45C431" id="Prostokąt 7" o:spid="_x0000_s1026" style="position:absolute;margin-left:13.75pt;margin-top:2.5pt;width:10.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poszukujących pracy, o których mowa w art. 2 ust. 1 pkt 22 ustawy z dnia 20 kwietnia 2004 r. o promocji zatrudnienia i instytucjach rynku pracy, bez zatrudnienia:</w:t>
            </w:r>
          </w:p>
          <w:p w14:paraId="5A1075E5" w14:textId="77777777" w:rsidR="00DD25A4" w:rsidRPr="009D5E7A" w:rsidRDefault="00DD25A4" w:rsidP="006A63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96" w:after="0" w:line="240" w:lineRule="auto"/>
              <w:ind w:left="776" w:hanging="142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w wieku do 30. roku życia oraz po ukończeniu 50. roku życia lub</w:t>
            </w:r>
          </w:p>
          <w:p w14:paraId="4487B2B3" w14:textId="345FBB13" w:rsidR="00DD25A4" w:rsidRDefault="00DD25A4" w:rsidP="006A63C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2" w:after="0" w:line="226" w:lineRule="exact"/>
              <w:ind w:left="776" w:hanging="149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niewykonujących innej pracy zarobkowej, o której mowa w art. 2 ust. 1 pkt 11 ustawy z dnia 20 kwietnia 2004 r.</w:t>
            </w:r>
            <w:r w:rsidR="006A63C8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o promocji zatrudnienia i instytucjach rynku pracy,</w:t>
            </w:r>
          </w:p>
          <w:p w14:paraId="14373692" w14:textId="77777777" w:rsidR="006A63C8" w:rsidRPr="006A63C8" w:rsidRDefault="006A63C8" w:rsidP="006A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24DF5512" w14:textId="0BB10402" w:rsidR="00DD25A4" w:rsidRDefault="00DD25A4" w:rsidP="006075CD">
            <w:pPr>
              <w:widowControl w:val="0"/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0F71F" wp14:editId="7F652B5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60325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CCD119" id="Prostokąt 8" o:spid="_x0000_s1026" style="position:absolute;margin-left:9.25pt;margin-top:4.75pt;width:10.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osób niepełnosprawnych w rozumieniu art. 1 ustawy z dnia 27 sierpnia 1997 r. o rehabilitacji zawodowej i społecznej oraz zatrudnianiu osób niepełnosprawnych (Dz. U. z 2023 r. poz. 100, z </w:t>
            </w:r>
            <w:proofErr w:type="spellStart"/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. zm.),</w:t>
            </w:r>
          </w:p>
          <w:p w14:paraId="2D29BC5F" w14:textId="77777777" w:rsidR="006A63C8" w:rsidRPr="006A63C8" w:rsidRDefault="006A63C8" w:rsidP="006A63C8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26CF576D" w14:textId="14E06312" w:rsidR="00DD25A4" w:rsidRDefault="00DD25A4" w:rsidP="006075CD">
            <w:pPr>
              <w:widowControl w:val="0"/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3C8298" wp14:editId="176AE0E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45085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642D51" id="Prostokąt 9" o:spid="_x0000_s1026" style="position:absolute;margin-left:9.25pt;margin-top:3.55pt;width:10.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absolwentów centrum integracji społecznej oraz absolwentów klubu integracji społecznej, o których mowa w art. 2 pkt 1a i 1b ustawy z dnia 13 czerwca 2003 r. o zatrudnieniu socjalnym (Dz. U. z 2022 r. poz. 2241),</w:t>
            </w:r>
          </w:p>
          <w:p w14:paraId="734245D4" w14:textId="77777777" w:rsidR="006A63C8" w:rsidRPr="006A63C8" w:rsidRDefault="006A63C8" w:rsidP="006A63C8">
            <w:pPr>
              <w:pStyle w:val="Akapitzlist"/>
              <w:spacing w:after="0" w:line="240" w:lineRule="auto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7B59B9CD" w14:textId="7CFD1B31" w:rsidR="00DD25A4" w:rsidRDefault="00DD25A4" w:rsidP="006075CD">
            <w:pPr>
              <w:widowControl w:val="0"/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2D608" wp14:editId="7119E21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48895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FAE372" id="Prostokąt 10" o:spid="_x0000_s1026" style="position:absolute;margin-left:9.25pt;margin-top:3.85pt;width:10.5pt;height:1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osób spełniających kryteria, o których mowa w art. 8 ust. 1 pkt 1 i 2 ustawy z dnia 12 marca 2004 r. o pomocy społecznej </w:t>
            </w:r>
            <w:r w:rsidRPr="009D5E7A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(Dz. U. z 2023 r. poz. 901, 1693, 1938 i 2760),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98CF68F" w14:textId="77777777" w:rsidR="006A63C8" w:rsidRPr="006A63C8" w:rsidRDefault="006A63C8" w:rsidP="006A63C8">
            <w:pPr>
              <w:pStyle w:val="Akapitzlist"/>
              <w:spacing w:after="0" w:line="240" w:lineRule="auto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3C39D912" w14:textId="25E61DB2" w:rsidR="00DD25A4" w:rsidRPr="006A63C8" w:rsidRDefault="00DD25A4" w:rsidP="006075CD">
            <w:pPr>
              <w:widowControl w:val="0"/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04AACA" wp14:editId="1318ADA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71755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045C64" id="Prostokąt 11" o:spid="_x0000_s1026" style="position:absolute;margin-left:9.25pt;margin-top:5.65pt;width:10.5pt;height:1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osób uprawnionych do specjalnego zasiłku opiekuńczego, o których mowa w art. 16a ust. 1 ustawy z dnia 28 listopada 2003 r. o świadczeniach rodzinnych </w:t>
            </w:r>
            <w:r w:rsidRPr="009D5E7A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(Dz. U. z 2023 r. poz. 390, 658 i 1429),</w:t>
            </w:r>
          </w:p>
          <w:p w14:paraId="297D9489" w14:textId="77777777" w:rsidR="006A63C8" w:rsidRPr="006A63C8" w:rsidRDefault="006A63C8" w:rsidP="006075CD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12495B16" w14:textId="58E6CFE4" w:rsidR="00DD25A4" w:rsidRDefault="00DD25A4" w:rsidP="006075CD">
            <w:pPr>
              <w:widowControl w:val="0"/>
              <w:tabs>
                <w:tab w:val="left" w:pos="6304"/>
              </w:tabs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CB725B" wp14:editId="7BEEE2D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66040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C864C4" id="Prostokąt 12" o:spid="_x0000_s1026" style="position:absolute;margin-left:9.25pt;margin-top:5.2pt;width:10.5pt;height:1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osób usamodzielnianych, o których mowa w art. 140 ust. 1 i 2 ustawy z dnia 9 czerwca 2011 r. o wspieraniu rodziny i systemie pieczy zastępczej </w:t>
            </w:r>
            <w:r w:rsidRPr="009D5E7A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(Dz. U. z 2023 r. poz. 1426 i 1429)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oraz w art. 88 ust. 1 ustawy z dnia 12 marca 2004 r. o pomocy społecznej,</w:t>
            </w:r>
          </w:p>
          <w:p w14:paraId="0C22A6D3" w14:textId="77777777" w:rsidR="006075CD" w:rsidRPr="006075CD" w:rsidRDefault="006075CD" w:rsidP="006075CD">
            <w:pPr>
              <w:pStyle w:val="Akapitzlist"/>
              <w:spacing w:after="0" w:line="240" w:lineRule="auto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233822C7" w14:textId="1948A8EB" w:rsidR="00DD25A4" w:rsidRDefault="00DD25A4" w:rsidP="006075CD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before="82" w:after="0" w:line="226" w:lineRule="exact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819E37" wp14:editId="059F4F5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68580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4DF571" id="Prostokąt 13" o:spid="_x0000_s1026" style="position:absolute;margin-left:9.25pt;margin-top:5.4pt;width:10.5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osób z zaburzeniami psychicznymi, o których mowa w art. 3 pkt 1 ustawy z dnia 19 sierpnia 1994 r. o ochronie zdrowia psychicznego (Dz. U. z 2022 r. poz. 2123</w:t>
            </w:r>
            <w:r w:rsidRPr="009D5E7A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 xml:space="preserve"> oraz z 2023 r. poz. 1972</w: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 ),</w:t>
            </w:r>
          </w:p>
          <w:p w14:paraId="1172F3FB" w14:textId="77777777" w:rsidR="006075CD" w:rsidRPr="006075CD" w:rsidRDefault="006075CD" w:rsidP="006075CD">
            <w:pPr>
              <w:pStyle w:val="Akapitzlist"/>
              <w:spacing w:after="0" w:line="240" w:lineRule="auto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3B9AE038" w14:textId="77777777" w:rsidR="00DD25A4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B48324" wp14:editId="6717EC8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62865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9132D3" id="Prostokąt 14" o:spid="_x0000_s1026" style="position:absolute;margin-left:9.25pt;margin-top:4.95pt;width:10.5pt;height:1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   osób pozbawionych wolności, osób opuszczających zakłady karne oraz pełnoletnich osób opuszczających zakłady poprawcze,</w:t>
            </w:r>
          </w:p>
          <w:p w14:paraId="20A7DD7A" w14:textId="77777777" w:rsidR="006075CD" w:rsidRPr="006075CD" w:rsidRDefault="006075CD" w:rsidP="006075CD">
            <w:pPr>
              <w:pStyle w:val="Akapitzlist"/>
              <w:spacing w:after="0" w:line="240" w:lineRule="auto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5C442AE4" w14:textId="2F502A07" w:rsidR="00DD25A4" w:rsidRPr="006A63C8" w:rsidRDefault="00DD25A4" w:rsidP="006A63C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34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A82FD" wp14:editId="28DFEC5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85725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D8B693" id="Prostokąt 15" o:spid="_x0000_s1026" style="position:absolute;margin-left:9.25pt;margin-top:6.75pt;width:10.5pt;height:1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" fillcolor="window" strokecolor="black [3213]" strokeweight="2pt"/>
                  </w:pict>
                </mc:Fallback>
              </mc:AlternateContent>
            </w:r>
            <w:r w:rsidRPr="006A63C8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>osób starszych, o których mowa w art. 4 pkt 1 ustawy z dnia 11 września 2015 r. o osobach starszych (Dz. U. poz. 1705),</w:t>
            </w:r>
          </w:p>
          <w:p w14:paraId="3E2E63AA" w14:textId="77777777" w:rsidR="00DD25A4" w:rsidRPr="006075CD" w:rsidRDefault="00DD25A4" w:rsidP="0060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4"/>
              <w:jc w:val="both"/>
              <w:rPr>
                <w:rFonts w:ascii="Tahoma" w:eastAsiaTheme="minorEastAsia" w:hAnsi="Tahoma" w:cs="Tahoma"/>
                <w:color w:val="000000"/>
                <w:sz w:val="12"/>
                <w:szCs w:val="12"/>
                <w:lang w:eastAsia="pl-PL"/>
              </w:rPr>
            </w:pPr>
          </w:p>
          <w:p w14:paraId="14B24DBF" w14:textId="7697A85D" w:rsidR="00DD25A4" w:rsidRPr="009D5E7A" w:rsidRDefault="00DD25A4" w:rsidP="00DD25A4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</w:pPr>
            <w:r w:rsidRPr="009D5E7A">
              <w:rPr>
                <w:rFonts w:ascii="Tahoma" w:eastAsiaTheme="minorEastAsia" w:hAnsi="Tahoma" w:cs="Tahom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7B9E6D" wp14:editId="6E7991F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-5715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EFC4BF" id="Prostokąt 16" o:spid="_x0000_s1026" style="position:absolute;margin-left:9.25pt;margin-top:-.45pt;width:10.5pt;height:1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" fillcolor="window" strokecolor="black [3213]" strokeweight="2pt"/>
                  </w:pict>
                </mc:Fallback>
              </mc:AlternateContent>
            </w:r>
            <w:r w:rsidRPr="009D5E7A">
              <w:rPr>
                <w:rFonts w:ascii="Tahoma" w:eastAsiaTheme="minorEastAsia" w:hAnsi="Tahoma" w:cs="Tahoma"/>
                <w:color w:val="000000"/>
                <w:sz w:val="20"/>
                <w:szCs w:val="20"/>
                <w:lang w:eastAsia="pl-PL"/>
              </w:rPr>
              <w:t xml:space="preserve">         osób, które uzyskały w Rzeczypospolitej Polskiej status uchodźcy lub ochronę uzupełniającą.</w:t>
            </w:r>
          </w:p>
          <w:p w14:paraId="175D5BD3" w14:textId="77777777" w:rsidR="00DD25A4" w:rsidRPr="009D5E7A" w:rsidRDefault="00DD25A4" w:rsidP="00DD25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90611B" w14:textId="77777777" w:rsidR="00B86847" w:rsidRPr="009D5E7A" w:rsidRDefault="00B86847" w:rsidP="00E21FC8">
      <w:pPr>
        <w:spacing w:before="960"/>
        <w:jc w:val="both"/>
        <w:rPr>
          <w:rFonts w:ascii="Tahoma" w:hAnsi="Tahoma" w:cs="Tahoma"/>
          <w:sz w:val="20"/>
          <w:szCs w:val="20"/>
        </w:rPr>
      </w:pPr>
    </w:p>
    <w:p w14:paraId="4FEA1A41" w14:textId="60529D4C" w:rsidR="00DD25A4" w:rsidRPr="009D5E7A" w:rsidRDefault="00DD25A4" w:rsidP="00DD25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lastRenderedPageBreak/>
        <w:t>Należne środki proszę przekazać na rachunek bankowy przedsiębiorstwa społecznego:</w:t>
      </w:r>
    </w:p>
    <w:p w14:paraId="62FE1A76" w14:textId="77777777" w:rsidR="00DD25A4" w:rsidRPr="009D5E7A" w:rsidRDefault="00DD25A4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</w:p>
    <w:p w14:paraId="4949FB75" w14:textId="0B1D4F72" w:rsidR="00DD25A4" w:rsidRDefault="00DD25A4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Nazwa banku:</w:t>
      </w:r>
    </w:p>
    <w:p w14:paraId="05B25DFA" w14:textId="77777777" w:rsidR="005D2D32" w:rsidRPr="009D5E7A" w:rsidRDefault="005D2D32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</w:p>
    <w:p w14:paraId="36408222" w14:textId="44C04F4F" w:rsidR="00DD25A4" w:rsidRPr="009D5E7A" w:rsidRDefault="00DD25A4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3CD28E4" w14:textId="7E7D8627" w:rsidR="00DD25A4" w:rsidRPr="009D5E7A" w:rsidRDefault="00DD25A4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Numer rachunku bankowego:</w:t>
      </w:r>
    </w:p>
    <w:p w14:paraId="50A6AB2A" w14:textId="77777777" w:rsidR="00DD25A4" w:rsidRPr="009D5E7A" w:rsidRDefault="00DD25A4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</w:p>
    <w:p w14:paraId="47363844" w14:textId="778F82F6" w:rsidR="009C4EB6" w:rsidRPr="009C4EB6" w:rsidRDefault="00DD25A4" w:rsidP="009C4EB6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FA97A3" w14:textId="77777777" w:rsidR="00861A23" w:rsidRPr="009D5E7A" w:rsidRDefault="00861A23" w:rsidP="00DD25A4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</w:p>
    <w:p w14:paraId="3A981577" w14:textId="2B459EB9" w:rsidR="00DD25A4" w:rsidRDefault="00DD25A4" w:rsidP="00DD25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D5E7A">
        <w:rPr>
          <w:rFonts w:ascii="Tahoma" w:hAnsi="Tahoma" w:cs="Tahoma"/>
          <w:sz w:val="20"/>
          <w:szCs w:val="20"/>
        </w:rPr>
        <w:t xml:space="preserve">Oświadczam, </w:t>
      </w:r>
      <w:r w:rsidR="002F1053">
        <w:rPr>
          <w:rFonts w:ascii="Tahoma" w:hAnsi="Tahoma" w:cs="Tahoma"/>
          <w:sz w:val="20"/>
          <w:szCs w:val="20"/>
        </w:rPr>
        <w:t>ż</w:t>
      </w:r>
      <w:r w:rsidRPr="009D5E7A">
        <w:rPr>
          <w:rFonts w:ascii="Tahoma" w:hAnsi="Tahoma" w:cs="Tahoma"/>
          <w:sz w:val="20"/>
          <w:szCs w:val="20"/>
        </w:rPr>
        <w:t>e składki nie są finansowane ani refundowane z innych środków publicznych, w tym ze środków PFRON lub budżetu Unii Europejskiej</w:t>
      </w:r>
      <w:r w:rsidRPr="009D5E7A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r w:rsidR="00C03C9E">
        <w:rPr>
          <w:rFonts w:ascii="Tahoma" w:hAnsi="Tahoma" w:cs="Tahoma"/>
          <w:sz w:val="20"/>
          <w:szCs w:val="20"/>
        </w:rPr>
        <w:t>.</w:t>
      </w:r>
    </w:p>
    <w:p w14:paraId="31AFA511" w14:textId="5FC06CFA" w:rsidR="009C4EB6" w:rsidRDefault="009C4EB6" w:rsidP="00DD25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dane zawarte we wniosku są zgodne ze stanem prawnym i faktycznym. </w:t>
      </w:r>
    </w:p>
    <w:p w14:paraId="4A81EE80" w14:textId="493A410C" w:rsidR="009C4EB6" w:rsidRDefault="009C4EB6" w:rsidP="00DD25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załączeniu: zaświadczenie ZUS o niezaleganiu z opłacaniem składek lub informacja o stanie rozliczeń konta płatnika</w:t>
      </w:r>
      <w:r w:rsidR="00644770">
        <w:rPr>
          <w:rFonts w:ascii="Tahoma" w:hAnsi="Tahoma" w:cs="Tahoma"/>
          <w:sz w:val="20"/>
          <w:szCs w:val="20"/>
        </w:rPr>
        <w:t xml:space="preserve">, listy płac z potwierdzeniem odbioru wynagrodzenia lub przelewem potwierdzającym wypłatę wynagrodzenia na konto pracownika, </w:t>
      </w:r>
      <w:r>
        <w:rPr>
          <w:rFonts w:ascii="Tahoma" w:hAnsi="Tahoma" w:cs="Tahoma"/>
          <w:sz w:val="20"/>
          <w:szCs w:val="20"/>
        </w:rPr>
        <w:t>kopie imiennych raportów miesięcznych</w:t>
      </w:r>
      <w:r w:rsidR="00644770">
        <w:rPr>
          <w:rFonts w:ascii="Tahoma" w:hAnsi="Tahoma" w:cs="Tahoma"/>
          <w:sz w:val="20"/>
          <w:szCs w:val="20"/>
        </w:rPr>
        <w:t xml:space="preserve"> o należnych składkach i wypłaconych świadczeniach</w:t>
      </w:r>
      <w:r>
        <w:rPr>
          <w:rFonts w:ascii="Tahoma" w:hAnsi="Tahoma" w:cs="Tahoma"/>
          <w:sz w:val="20"/>
          <w:szCs w:val="20"/>
        </w:rPr>
        <w:t xml:space="preserve"> (ZUS RCA)</w:t>
      </w:r>
      <w:r w:rsidR="00644770">
        <w:rPr>
          <w:rFonts w:ascii="Tahoma" w:hAnsi="Tahoma" w:cs="Tahoma"/>
          <w:sz w:val="20"/>
          <w:szCs w:val="20"/>
        </w:rPr>
        <w:t>, imienne raporty miesięczne o wypłaconych świadczeniach i przerwach w opłacaniu składek (ZUS P RSA)</w:t>
      </w:r>
      <w:r>
        <w:rPr>
          <w:rFonts w:ascii="Tahoma" w:hAnsi="Tahoma" w:cs="Tahoma"/>
          <w:sz w:val="20"/>
          <w:szCs w:val="20"/>
        </w:rPr>
        <w:t xml:space="preserve"> za osoby objęte wnioskiem</w:t>
      </w:r>
      <w:r w:rsidR="001C492B">
        <w:rPr>
          <w:rFonts w:ascii="Tahoma" w:hAnsi="Tahoma" w:cs="Tahoma"/>
          <w:sz w:val="20"/>
          <w:szCs w:val="20"/>
        </w:rPr>
        <w:t xml:space="preserve">, </w:t>
      </w:r>
      <w:r w:rsidR="00644770">
        <w:rPr>
          <w:rFonts w:ascii="Tahoma" w:hAnsi="Tahoma" w:cs="Tahoma"/>
          <w:sz w:val="20"/>
          <w:szCs w:val="20"/>
        </w:rPr>
        <w:t xml:space="preserve">kopie deklaracji rozliczeniowych ZUS DRA oraz dowodów wpłaty należności z tytułu składek ZUS. Kserokopie dokumentów winny być poświadczone za zgodność z oryginałem przez osoby uprawnione do reprezentacji Przedsiębiorstwa społecznego.  </w:t>
      </w:r>
    </w:p>
    <w:p w14:paraId="7AA7CE67" w14:textId="77777777" w:rsid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29511798" w14:textId="77777777" w:rsid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37112E31" w14:textId="77777777" w:rsid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2F2B8521" w14:textId="77777777" w:rsid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78B1D33D" w14:textId="77777777" w:rsid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336251DD" w14:textId="77777777" w:rsidR="00A74A6E" w:rsidRP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p w14:paraId="60D95561" w14:textId="7E2F09B7" w:rsidR="00A74A6E" w:rsidRPr="00A74A6E" w:rsidRDefault="00A74A6E" w:rsidP="00A74A6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 w:rsidRPr="00A74A6E">
        <w:rPr>
          <w:rFonts w:ascii="Tahoma" w:eastAsiaTheme="minorEastAsia" w:hAnsi="Tahoma" w:cs="Tahoma"/>
          <w:sz w:val="20"/>
          <w:szCs w:val="20"/>
          <w:lang w:eastAsia="pl-PL"/>
        </w:rPr>
        <w:t>................................................................................</w:t>
      </w:r>
    </w:p>
    <w:p w14:paraId="0CAD5803" w14:textId="54C2CF2C" w:rsidR="00A74A6E" w:rsidRPr="00A74A6E" w:rsidRDefault="00DB3F59" w:rsidP="00A74A6E">
      <w:pPr>
        <w:widowControl w:val="0"/>
        <w:autoSpaceDE w:val="0"/>
        <w:autoSpaceDN w:val="0"/>
        <w:adjustRightInd w:val="0"/>
        <w:spacing w:after="0" w:line="240" w:lineRule="auto"/>
        <w:ind w:right="3827"/>
        <w:rPr>
          <w:rFonts w:ascii="Tahoma" w:eastAsiaTheme="minorEastAsia" w:hAnsi="Tahoma" w:cs="Tahoma"/>
          <w:sz w:val="20"/>
          <w:szCs w:val="20"/>
          <w:lang w:eastAsia="pl-PL"/>
        </w:rPr>
      </w:pPr>
      <w:r w:rsidRPr="00A74A6E">
        <w:rPr>
          <w:rFonts w:ascii="Tahoma" w:eastAsiaTheme="minorEastAsia" w:hAnsi="Tahoma" w:cs="Tahoma"/>
          <w:sz w:val="20"/>
          <w:szCs w:val="20"/>
          <w:lang w:eastAsia="pl-PL"/>
        </w:rPr>
        <w:t>D</w:t>
      </w:r>
      <w:r w:rsidR="00A74A6E" w:rsidRPr="00A74A6E">
        <w:rPr>
          <w:rFonts w:ascii="Tahoma" w:eastAsiaTheme="minorEastAsia" w:hAnsi="Tahoma" w:cs="Tahoma"/>
          <w:sz w:val="20"/>
          <w:szCs w:val="20"/>
          <w:lang w:eastAsia="pl-PL"/>
        </w:rPr>
        <w:t>ata</w:t>
      </w:r>
      <w:r>
        <w:rPr>
          <w:rFonts w:ascii="Tahoma" w:eastAsiaTheme="minorEastAsia" w:hAnsi="Tahoma" w:cs="Tahoma"/>
          <w:sz w:val="20"/>
          <w:szCs w:val="20"/>
          <w:lang w:eastAsia="pl-PL"/>
        </w:rPr>
        <w:t xml:space="preserve"> i</w:t>
      </w:r>
      <w:r w:rsidR="00A74A6E" w:rsidRPr="00A74A6E">
        <w:rPr>
          <w:rFonts w:ascii="Tahoma" w:eastAsiaTheme="minorEastAsia" w:hAnsi="Tahoma" w:cs="Tahoma"/>
          <w:sz w:val="20"/>
          <w:szCs w:val="20"/>
          <w:lang w:eastAsia="pl-PL"/>
        </w:rPr>
        <w:t xml:space="preserve"> podpisy osób reprezentujących przedsiębiorstwo</w:t>
      </w:r>
      <w:r w:rsidR="00A74A6E">
        <w:rPr>
          <w:rFonts w:ascii="Tahoma" w:eastAsiaTheme="minorEastAsia" w:hAnsi="Tahoma" w:cs="Tahoma"/>
          <w:sz w:val="20"/>
          <w:szCs w:val="20"/>
          <w:lang w:eastAsia="pl-PL"/>
        </w:rPr>
        <w:t xml:space="preserve"> </w:t>
      </w:r>
      <w:r w:rsidR="00A74A6E" w:rsidRPr="00A74A6E">
        <w:rPr>
          <w:rFonts w:ascii="Tahoma" w:eastAsiaTheme="minorEastAsia" w:hAnsi="Tahoma" w:cs="Tahoma"/>
          <w:sz w:val="20"/>
          <w:szCs w:val="20"/>
          <w:lang w:eastAsia="pl-PL"/>
        </w:rPr>
        <w:t>społeczne</w:t>
      </w:r>
    </w:p>
    <w:p w14:paraId="28124B23" w14:textId="77777777" w:rsidR="00A74A6E" w:rsidRPr="00A74A6E" w:rsidRDefault="00A74A6E" w:rsidP="00A74A6E">
      <w:pPr>
        <w:jc w:val="both"/>
        <w:rPr>
          <w:rFonts w:ascii="Tahoma" w:hAnsi="Tahoma" w:cs="Tahoma"/>
          <w:sz w:val="20"/>
          <w:szCs w:val="20"/>
        </w:rPr>
      </w:pPr>
    </w:p>
    <w:sectPr w:rsidR="00A74A6E" w:rsidRPr="00A7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4E67" w14:textId="77777777" w:rsidR="00116D20" w:rsidRDefault="00116D20" w:rsidP="00B86847">
      <w:pPr>
        <w:spacing w:after="0" w:line="240" w:lineRule="auto"/>
      </w:pPr>
      <w:r>
        <w:separator/>
      </w:r>
    </w:p>
  </w:endnote>
  <w:endnote w:type="continuationSeparator" w:id="0">
    <w:p w14:paraId="74BA3108" w14:textId="77777777" w:rsidR="00116D20" w:rsidRDefault="00116D20" w:rsidP="00B8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C527" w14:textId="77777777" w:rsidR="00116D20" w:rsidRDefault="00116D20" w:rsidP="00B86847">
      <w:pPr>
        <w:spacing w:after="0" w:line="240" w:lineRule="auto"/>
      </w:pPr>
      <w:r>
        <w:separator/>
      </w:r>
    </w:p>
  </w:footnote>
  <w:footnote w:type="continuationSeparator" w:id="0">
    <w:p w14:paraId="24CFA607" w14:textId="77777777" w:rsidR="00116D20" w:rsidRDefault="00116D20" w:rsidP="00B86847">
      <w:pPr>
        <w:spacing w:after="0" w:line="240" w:lineRule="auto"/>
      </w:pPr>
      <w:r>
        <w:continuationSeparator/>
      </w:r>
    </w:p>
  </w:footnote>
  <w:footnote w:id="1">
    <w:p w14:paraId="427E7750" w14:textId="77777777" w:rsidR="00B86847" w:rsidRDefault="00B868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większej licz</w:t>
      </w:r>
      <w:r w:rsidRPr="00B86847">
        <w:rPr>
          <w:sz w:val="16"/>
          <w:szCs w:val="16"/>
        </w:rPr>
        <w:t>by osób należy dodać kolejne wiersze w tabeli.</w:t>
      </w:r>
    </w:p>
  </w:footnote>
  <w:footnote w:id="2">
    <w:p w14:paraId="7F9B3706" w14:textId="77777777" w:rsidR="00DD25A4" w:rsidRDefault="00DD25A4" w:rsidP="00DD25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3DD6">
        <w:rPr>
          <w:sz w:val="16"/>
          <w:szCs w:val="16"/>
        </w:rPr>
        <w:t>Zakreślić właściwe</w:t>
      </w:r>
    </w:p>
  </w:footnote>
  <w:footnote w:id="3">
    <w:p w14:paraId="009AEF8C" w14:textId="77777777" w:rsidR="00DD25A4" w:rsidRPr="00DD25A4" w:rsidRDefault="00DD25A4">
      <w:pPr>
        <w:pStyle w:val="Tekstprzypisudolnego"/>
        <w:rPr>
          <w:sz w:val="16"/>
          <w:szCs w:val="16"/>
        </w:rPr>
      </w:pPr>
      <w:r w:rsidRPr="00DD25A4">
        <w:rPr>
          <w:rStyle w:val="Odwoanieprzypisudolnego"/>
          <w:sz w:val="16"/>
          <w:szCs w:val="16"/>
        </w:rPr>
        <w:footnoteRef/>
      </w:r>
      <w:r w:rsidRPr="00DD25A4">
        <w:rPr>
          <w:sz w:val="16"/>
          <w:szCs w:val="16"/>
        </w:rPr>
        <w:t xml:space="preserve">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CAE13C"/>
    <w:lvl w:ilvl="0">
      <w:numFmt w:val="bullet"/>
      <w:lvlText w:val="*"/>
      <w:lvlJc w:val="left"/>
    </w:lvl>
  </w:abstractNum>
  <w:abstractNum w:abstractNumId="1" w15:restartNumberingAfterBreak="0">
    <w:nsid w:val="2A16403F"/>
    <w:multiLevelType w:val="hybridMultilevel"/>
    <w:tmpl w:val="E5A0BD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A5192"/>
    <w:multiLevelType w:val="hybridMultilevel"/>
    <w:tmpl w:val="3D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455B"/>
    <w:multiLevelType w:val="hybridMultilevel"/>
    <w:tmpl w:val="051A0156"/>
    <w:lvl w:ilvl="0" w:tplc="BF664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0B2D"/>
    <w:multiLevelType w:val="hybridMultilevel"/>
    <w:tmpl w:val="FE06E3E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849176033">
    <w:abstractNumId w:val="3"/>
  </w:num>
  <w:num w:numId="2" w16cid:durableId="46716390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 w16cid:durableId="1780291639">
    <w:abstractNumId w:val="2"/>
  </w:num>
  <w:num w:numId="4" w16cid:durableId="428156559">
    <w:abstractNumId w:val="1"/>
  </w:num>
  <w:num w:numId="5" w16cid:durableId="108947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51"/>
    <w:rsid w:val="000A4D63"/>
    <w:rsid w:val="00116D20"/>
    <w:rsid w:val="00135A11"/>
    <w:rsid w:val="00194F18"/>
    <w:rsid w:val="001C492B"/>
    <w:rsid w:val="001C6BC9"/>
    <w:rsid w:val="002153F4"/>
    <w:rsid w:val="00222127"/>
    <w:rsid w:val="002F1053"/>
    <w:rsid w:val="00374618"/>
    <w:rsid w:val="004571EB"/>
    <w:rsid w:val="00464ACF"/>
    <w:rsid w:val="004F0FA6"/>
    <w:rsid w:val="005D2D32"/>
    <w:rsid w:val="006075CD"/>
    <w:rsid w:val="00644770"/>
    <w:rsid w:val="00693857"/>
    <w:rsid w:val="006A63C8"/>
    <w:rsid w:val="00792850"/>
    <w:rsid w:val="00802CDE"/>
    <w:rsid w:val="00830B50"/>
    <w:rsid w:val="00846F2C"/>
    <w:rsid w:val="00861A23"/>
    <w:rsid w:val="009816C1"/>
    <w:rsid w:val="009C2E51"/>
    <w:rsid w:val="009C4EB6"/>
    <w:rsid w:val="009D5E7A"/>
    <w:rsid w:val="009F7539"/>
    <w:rsid w:val="00A56C29"/>
    <w:rsid w:val="00A74A6E"/>
    <w:rsid w:val="00AD2732"/>
    <w:rsid w:val="00B3595F"/>
    <w:rsid w:val="00B86847"/>
    <w:rsid w:val="00C03C9E"/>
    <w:rsid w:val="00CF4B67"/>
    <w:rsid w:val="00D40C3F"/>
    <w:rsid w:val="00DB3F59"/>
    <w:rsid w:val="00DD25A4"/>
    <w:rsid w:val="00E21FC8"/>
    <w:rsid w:val="00EE5E1C"/>
    <w:rsid w:val="00F93239"/>
    <w:rsid w:val="00FA059B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744E"/>
  <w15:docId w15:val="{85090AAD-4640-44DA-A8E8-1C64F5E2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E51"/>
    <w:pPr>
      <w:ind w:left="720"/>
      <w:contextualSpacing/>
    </w:pPr>
  </w:style>
  <w:style w:type="table" w:styleId="Tabela-Siatka">
    <w:name w:val="Table Grid"/>
    <w:basedOn w:val="Standardowy"/>
    <w:uiPriority w:val="59"/>
    <w:rsid w:val="009C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8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FC8"/>
  </w:style>
  <w:style w:type="paragraph" w:styleId="Stopka">
    <w:name w:val="footer"/>
    <w:basedOn w:val="Normalny"/>
    <w:link w:val="StopkaZnak"/>
    <w:uiPriority w:val="99"/>
    <w:unhideWhenUsed/>
    <w:rsid w:val="00E2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28FA-5EF1-45FA-91ED-3AD71C1D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Zasońska</dc:creator>
  <cp:lastModifiedBy>Tomasz Brózda</cp:lastModifiedBy>
  <cp:revision>40</cp:revision>
  <cp:lastPrinted>2025-03-31T10:54:00Z</cp:lastPrinted>
  <dcterms:created xsi:type="dcterms:W3CDTF">2025-03-31T10:48:00Z</dcterms:created>
  <dcterms:modified xsi:type="dcterms:W3CDTF">2025-03-31T11:04:00Z</dcterms:modified>
</cp:coreProperties>
</file>