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E93184" w:rsidRDefault="00E93184" w:rsidP="00E9318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A96170">
      <w:pPr>
        <w:pStyle w:val="NormalnyWeb"/>
        <w:spacing w:after="120" w:line="276" w:lineRule="auto"/>
        <w:jc w:val="both"/>
      </w:pPr>
      <w:r w:rsidRPr="00716CD8">
        <w:t xml:space="preserve">Składając </w:t>
      </w:r>
      <w:r w:rsidR="00A96170">
        <w:t xml:space="preserve">ofertę dotyczącą szkolenia pn. „Operator wózków jezdniowych podnośnikowych </w:t>
      </w:r>
      <w:r w:rsidR="00A96170">
        <w:br/>
        <w:t>z mechanicznym napędem podnoszenia z wyłączeniem wózków z wysięgnikiem oraz wózków z osobą obsługującą podnoszoną wraz</w:t>
      </w:r>
      <w:r w:rsidR="00EC209F">
        <w:t xml:space="preserve"> z ładunkiem” (znak: CAZ.U-634-6</w:t>
      </w:r>
      <w:bookmarkStart w:id="0" w:name="_GoBack"/>
      <w:bookmarkEnd w:id="0"/>
      <w:r w:rsidRPr="00716CD8">
        <w:t>/KS/23)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E93184" w:rsidRPr="00716CD8">
        <w:rPr>
          <w:iCs/>
          <w:color w:val="222222"/>
        </w:rPr>
        <w:t>(tj. Dz. U. z 2023, poz. 129</w:t>
      </w:r>
      <w:r w:rsidR="00A96170">
        <w:rPr>
          <w:iCs/>
          <w:color w:val="222222"/>
        </w:rPr>
        <w:t xml:space="preserve"> ze zm.</w:t>
      </w:r>
      <w:r w:rsidR="00E93184" w:rsidRPr="00716CD8">
        <w:rPr>
          <w:iCs/>
          <w:color w:val="222222"/>
        </w:rPr>
        <w:t>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Default="001E4FE3" w:rsidP="001E4FE3">
      <w:pPr>
        <w:rPr>
          <w:rFonts w:ascii="Times New Roman" w:hAnsi="Times New Roman" w:cs="Times New Roman"/>
          <w:sz w:val="20"/>
          <w:szCs w:val="20"/>
        </w:rPr>
      </w:pPr>
    </w:p>
    <w:p w:rsidR="001E4FE3" w:rsidRPr="001E4FE3" w:rsidRDefault="001E4FE3" w:rsidP="001E4FE3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49218F" w:rsidRDefault="0049218F">
      <w:pPr>
        <w:rPr>
          <w:rFonts w:ascii="Times New Roman" w:hAnsi="Times New Roman" w:cs="Times New Roman"/>
          <w:sz w:val="24"/>
          <w:szCs w:val="24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90" w:rsidRDefault="00BE0790" w:rsidP="00E93184">
      <w:pPr>
        <w:spacing w:after="0" w:line="240" w:lineRule="auto"/>
      </w:pPr>
      <w:r>
        <w:separator/>
      </w:r>
    </w:p>
  </w:endnote>
  <w:endnote w:type="continuationSeparator" w:id="0">
    <w:p w:rsidR="00BE0790" w:rsidRDefault="00BE0790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90" w:rsidRDefault="00BE0790" w:rsidP="00E93184">
      <w:pPr>
        <w:spacing w:after="0" w:line="240" w:lineRule="auto"/>
      </w:pPr>
      <w:r>
        <w:separator/>
      </w:r>
    </w:p>
  </w:footnote>
  <w:footnote w:type="continuationSeparator" w:id="0">
    <w:p w:rsidR="00BE0790" w:rsidRDefault="00BE0790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A96170" w:rsidRPr="00A96170" w:rsidRDefault="00A96170" w:rsidP="00A9617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o zastosowaniu środka, o którym mowa w art. 1 pkt 3;</w:t>
      </w:r>
    </w:p>
    <w:p w:rsidR="00A96170" w:rsidRDefault="00A96170" w:rsidP="00A9617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A96170" w:rsidRPr="00A96170" w:rsidRDefault="00A96170" w:rsidP="00A9617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A96170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E93184" w:rsidRPr="00761CEB" w:rsidRDefault="00E93184" w:rsidP="00E9318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FE7"/>
    <w:multiLevelType w:val="hybridMultilevel"/>
    <w:tmpl w:val="D3EEC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194C82"/>
    <w:rsid w:val="001B09BA"/>
    <w:rsid w:val="001E4FE3"/>
    <w:rsid w:val="002655A0"/>
    <w:rsid w:val="0049218F"/>
    <w:rsid w:val="00612F30"/>
    <w:rsid w:val="00716CD8"/>
    <w:rsid w:val="007F60A4"/>
    <w:rsid w:val="00A96170"/>
    <w:rsid w:val="00BE0790"/>
    <w:rsid w:val="00C24DAE"/>
    <w:rsid w:val="00DB25EA"/>
    <w:rsid w:val="00E93184"/>
    <w:rsid w:val="00E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5</cp:revision>
  <cp:lastPrinted>2023-07-18T06:38:00Z</cp:lastPrinted>
  <dcterms:created xsi:type="dcterms:W3CDTF">2023-01-23T10:43:00Z</dcterms:created>
  <dcterms:modified xsi:type="dcterms:W3CDTF">2023-08-04T05:44:00Z</dcterms:modified>
</cp:coreProperties>
</file>